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4BB" w:rsidRDefault="009D74BB" w:rsidP="009D74BB">
      <w:pPr>
        <w:pStyle w:val="Titre1"/>
        <w:numPr>
          <w:ilvl w:val="0"/>
          <w:numId w:val="0"/>
        </w:numPr>
        <w:ind w:left="357"/>
        <w:jc w:val="both"/>
      </w:pPr>
      <w:bookmarkStart w:id="0" w:name="_Toc30155491"/>
      <w:r>
        <w:t>Annexe 3 – Liste des emplois vacants dans les établissements d'enseignement organisé par la Fédération Wallonie-Bruxelles</w:t>
      </w:r>
      <w:bookmarkEnd w:id="0"/>
    </w:p>
    <w:p w:rsidR="009D74BB" w:rsidRDefault="009D74BB" w:rsidP="009D74BB"/>
    <w:p w:rsidR="009D74BB" w:rsidRDefault="009D74BB" w:rsidP="009D74BB">
      <w:pPr>
        <w:rPr>
          <w:szCs w:val="20"/>
        </w:rPr>
      </w:pPr>
      <w:r>
        <w:rPr>
          <w:szCs w:val="20"/>
        </w:rPr>
        <w:t xml:space="preserve">Cette annexe comporte les tableaux détaillant les établissements des dix zones dans lesquels il existe des emplois temporairement ou définitivement vacants. </w:t>
      </w:r>
    </w:p>
    <w:p w:rsidR="009D74BB" w:rsidRDefault="009D74BB" w:rsidP="009D74BB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D74BB" w:rsidTr="00367BE4">
        <w:tc>
          <w:tcPr>
            <w:tcW w:w="4247" w:type="dxa"/>
          </w:tcPr>
          <w:p w:rsidR="009D74BB" w:rsidRDefault="009D74BB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9D74BB" w:rsidRDefault="009D74BB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9D74BB" w:rsidTr="00367BE4">
        <w:tc>
          <w:tcPr>
            <w:tcW w:w="4247" w:type="dxa"/>
          </w:tcPr>
          <w:p w:rsidR="009D74BB" w:rsidRDefault="009D74BB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9D74BB" w:rsidRDefault="009D74BB" w:rsidP="00367BE4">
            <w:pPr>
              <w:rPr>
                <w:szCs w:val="20"/>
              </w:rPr>
            </w:pPr>
          </w:p>
        </w:tc>
      </w:tr>
    </w:tbl>
    <w:p w:rsidR="009D74BB" w:rsidRDefault="009D74BB" w:rsidP="009D74BB">
      <w:pPr>
        <w:rPr>
          <w:szCs w:val="20"/>
        </w:rPr>
      </w:pPr>
    </w:p>
    <w:p w:rsidR="009D74BB" w:rsidRPr="001D5253" w:rsidRDefault="009D74BB" w:rsidP="009D74BB">
      <w:pPr>
        <w:jc w:val="center"/>
        <w:rPr>
          <w:b/>
          <w:sz w:val="28"/>
          <w:szCs w:val="20"/>
        </w:rPr>
      </w:pPr>
      <w:r w:rsidRPr="001D5253">
        <w:rPr>
          <w:b/>
          <w:sz w:val="28"/>
          <w:szCs w:val="20"/>
        </w:rPr>
        <w:t>Zone 1 – Bruxelles Capitale</w:t>
      </w:r>
    </w:p>
    <w:p w:rsidR="009D74BB" w:rsidRPr="007C167B" w:rsidRDefault="009D74BB" w:rsidP="009D74BB">
      <w:pPr>
        <w:pStyle w:val="Paragraphedeliste"/>
        <w:numPr>
          <w:ilvl w:val="0"/>
          <w:numId w:val="2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704"/>
        <w:gridCol w:w="1549"/>
        <w:gridCol w:w="992"/>
        <w:gridCol w:w="1417"/>
      </w:tblGrid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Etablissement</w:t>
            </w:r>
          </w:p>
        </w:tc>
        <w:tc>
          <w:tcPr>
            <w:tcW w:w="2704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Localité</w:t>
            </w:r>
          </w:p>
        </w:tc>
        <w:tc>
          <w:tcPr>
            <w:tcW w:w="1549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Fonction</w:t>
            </w:r>
          </w:p>
        </w:tc>
        <w:tc>
          <w:tcPr>
            <w:tcW w:w="992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Heures</w:t>
            </w:r>
          </w:p>
        </w:tc>
        <w:tc>
          <w:tcPr>
            <w:tcW w:w="1417" w:type="dxa"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Choix</w:t>
            </w: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Athénée Royal d'Uccle 1</w:t>
            </w:r>
          </w:p>
        </w:tc>
        <w:tc>
          <w:tcPr>
            <w:tcW w:w="2704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Uccle</w:t>
            </w:r>
          </w:p>
        </w:tc>
        <w:tc>
          <w:tcPr>
            <w:tcW w:w="1549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rédacteur</w:t>
            </w:r>
          </w:p>
        </w:tc>
        <w:tc>
          <w:tcPr>
            <w:tcW w:w="992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Athénée Royal d'Uccle 1</w:t>
            </w:r>
          </w:p>
        </w:tc>
        <w:tc>
          <w:tcPr>
            <w:tcW w:w="2704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Uccle</w:t>
            </w:r>
          </w:p>
        </w:tc>
        <w:tc>
          <w:tcPr>
            <w:tcW w:w="1549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rédacteur</w:t>
            </w:r>
          </w:p>
        </w:tc>
        <w:tc>
          <w:tcPr>
            <w:tcW w:w="992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Athénée Royal</w:t>
            </w:r>
            <w:r w:rsidRPr="001D5253">
              <w:rPr>
                <w:szCs w:val="20"/>
              </w:rPr>
              <w:t xml:space="preserve"> Jean Absil</w:t>
            </w:r>
          </w:p>
        </w:tc>
        <w:tc>
          <w:tcPr>
            <w:tcW w:w="2704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Etterbeek</w:t>
            </w:r>
          </w:p>
        </w:tc>
        <w:tc>
          <w:tcPr>
            <w:tcW w:w="1549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comptable</w:t>
            </w:r>
          </w:p>
        </w:tc>
        <w:tc>
          <w:tcPr>
            <w:tcW w:w="992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shd w:val="clear" w:color="auto" w:fill="FF6969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Athénée Royal</w:t>
            </w:r>
            <w:r w:rsidRPr="001D5253">
              <w:rPr>
                <w:szCs w:val="20"/>
              </w:rPr>
              <w:t xml:space="preserve"> Jean Absil</w:t>
            </w:r>
          </w:p>
        </w:tc>
        <w:tc>
          <w:tcPr>
            <w:tcW w:w="2704" w:type="dxa"/>
            <w:shd w:val="clear" w:color="auto" w:fill="FF6969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Etterbeek</w:t>
            </w:r>
          </w:p>
        </w:tc>
        <w:tc>
          <w:tcPr>
            <w:tcW w:w="1549" w:type="dxa"/>
            <w:shd w:val="clear" w:color="auto" w:fill="FF6969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commis</w:t>
            </w:r>
          </w:p>
        </w:tc>
        <w:tc>
          <w:tcPr>
            <w:tcW w:w="992" w:type="dxa"/>
            <w:shd w:val="clear" w:color="auto" w:fill="FF6969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38</w:t>
            </w:r>
          </w:p>
        </w:tc>
        <w:tc>
          <w:tcPr>
            <w:tcW w:w="1417" w:type="dxa"/>
            <w:shd w:val="clear" w:color="auto" w:fill="FF6969"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Athénée Royal </w:t>
            </w:r>
            <w:r w:rsidRPr="001D5253">
              <w:rPr>
                <w:szCs w:val="20"/>
              </w:rPr>
              <w:t xml:space="preserve">Alfred </w:t>
            </w:r>
            <w:proofErr w:type="spellStart"/>
            <w:r w:rsidRPr="001D5253">
              <w:rPr>
                <w:szCs w:val="20"/>
              </w:rPr>
              <w:t>Verwée</w:t>
            </w:r>
            <w:proofErr w:type="spellEnd"/>
          </w:p>
        </w:tc>
        <w:tc>
          <w:tcPr>
            <w:tcW w:w="2704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Schaerbeek</w:t>
            </w:r>
          </w:p>
        </w:tc>
        <w:tc>
          <w:tcPr>
            <w:tcW w:w="1549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commis</w:t>
            </w:r>
          </w:p>
        </w:tc>
        <w:tc>
          <w:tcPr>
            <w:tcW w:w="992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</w:tcPr>
          <w:p w:rsidR="009D74BB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Athénée Royal </w:t>
            </w:r>
            <w:r w:rsidRPr="001D5253">
              <w:rPr>
                <w:szCs w:val="20"/>
              </w:rPr>
              <w:t xml:space="preserve">Alfred </w:t>
            </w:r>
            <w:proofErr w:type="spellStart"/>
            <w:r w:rsidRPr="001D5253">
              <w:rPr>
                <w:szCs w:val="20"/>
              </w:rPr>
              <w:t>Verwée</w:t>
            </w:r>
            <w:proofErr w:type="spellEnd"/>
          </w:p>
        </w:tc>
        <w:tc>
          <w:tcPr>
            <w:tcW w:w="2704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Schaerbeek</w:t>
            </w:r>
          </w:p>
        </w:tc>
        <w:tc>
          <w:tcPr>
            <w:tcW w:w="1549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Comptable</w:t>
            </w:r>
          </w:p>
        </w:tc>
        <w:tc>
          <w:tcPr>
            <w:tcW w:w="992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</w:tcPr>
          <w:p w:rsidR="009D74BB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Athénée Royal du </w:t>
            </w:r>
            <w:proofErr w:type="spellStart"/>
            <w:r>
              <w:rPr>
                <w:szCs w:val="20"/>
              </w:rPr>
              <w:t>Sippelberg</w:t>
            </w:r>
            <w:proofErr w:type="spellEnd"/>
          </w:p>
        </w:tc>
        <w:tc>
          <w:tcPr>
            <w:tcW w:w="2704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Molenbeek-Saint-Jean</w:t>
            </w:r>
          </w:p>
        </w:tc>
        <w:tc>
          <w:tcPr>
            <w:tcW w:w="1549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Comptable</w:t>
            </w:r>
          </w:p>
        </w:tc>
        <w:tc>
          <w:tcPr>
            <w:tcW w:w="992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</w:tcPr>
          <w:p w:rsidR="009D74BB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Athénée Royal Bruxelles 2</w:t>
            </w:r>
          </w:p>
        </w:tc>
        <w:tc>
          <w:tcPr>
            <w:tcW w:w="2704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Bruxelles</w:t>
            </w:r>
          </w:p>
        </w:tc>
        <w:tc>
          <w:tcPr>
            <w:tcW w:w="1549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Comptable</w:t>
            </w:r>
          </w:p>
        </w:tc>
        <w:tc>
          <w:tcPr>
            <w:tcW w:w="992" w:type="dxa"/>
            <w:noWrap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shd w:val="clear" w:color="auto" w:fill="A8D08D" w:themeFill="accent6" w:themeFillTint="99"/>
            <w:noWrap/>
            <w:vAlign w:val="center"/>
          </w:tcPr>
          <w:p w:rsidR="009D74BB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Athénée Royal L. de Vinci</w:t>
            </w:r>
          </w:p>
        </w:tc>
        <w:tc>
          <w:tcPr>
            <w:tcW w:w="2704" w:type="dxa"/>
            <w:shd w:val="clear" w:color="auto" w:fill="A8D08D" w:themeFill="accent6" w:themeFillTint="99"/>
            <w:noWrap/>
            <w:vAlign w:val="center"/>
          </w:tcPr>
          <w:p w:rsidR="009D74BB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Anderlecht</w:t>
            </w:r>
          </w:p>
        </w:tc>
        <w:tc>
          <w:tcPr>
            <w:tcW w:w="1549" w:type="dxa"/>
            <w:shd w:val="clear" w:color="auto" w:fill="A8D08D" w:themeFill="accent6" w:themeFillTint="99"/>
            <w:noWrap/>
            <w:vAlign w:val="center"/>
          </w:tcPr>
          <w:p w:rsidR="009D74BB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Comptable</w:t>
            </w:r>
          </w:p>
        </w:tc>
        <w:tc>
          <w:tcPr>
            <w:tcW w:w="992" w:type="dxa"/>
            <w:shd w:val="clear" w:color="auto" w:fill="A8D08D" w:themeFill="accent6" w:themeFillTint="99"/>
            <w:noWrap/>
            <w:vAlign w:val="center"/>
          </w:tcPr>
          <w:p w:rsidR="009D74BB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1417" w:type="dxa"/>
            <w:shd w:val="clear" w:color="auto" w:fill="A8D08D" w:themeFill="accent6" w:themeFillTint="99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</w:tbl>
    <w:p w:rsidR="009D74BB" w:rsidRDefault="009D74BB" w:rsidP="009D74BB">
      <w:pPr>
        <w:ind w:left="360"/>
        <w:rPr>
          <w:szCs w:val="20"/>
        </w:rPr>
      </w:pPr>
    </w:p>
    <w:p w:rsidR="009D74BB" w:rsidRPr="007C167B" w:rsidRDefault="009D74BB" w:rsidP="009D74BB">
      <w:pPr>
        <w:pStyle w:val="Paragraphedeliste"/>
        <w:numPr>
          <w:ilvl w:val="0"/>
          <w:numId w:val="2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tbl>
      <w:tblPr>
        <w:tblStyle w:val="Grilledutableau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704"/>
        <w:gridCol w:w="1549"/>
        <w:gridCol w:w="992"/>
        <w:gridCol w:w="1417"/>
      </w:tblGrid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Etablissement</w:t>
            </w:r>
          </w:p>
        </w:tc>
        <w:tc>
          <w:tcPr>
            <w:tcW w:w="2704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Localité</w:t>
            </w:r>
          </w:p>
        </w:tc>
        <w:tc>
          <w:tcPr>
            <w:tcW w:w="1549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Fonction</w:t>
            </w:r>
          </w:p>
        </w:tc>
        <w:tc>
          <w:tcPr>
            <w:tcW w:w="992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Heures</w:t>
            </w:r>
          </w:p>
        </w:tc>
        <w:tc>
          <w:tcPr>
            <w:tcW w:w="1417" w:type="dxa"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Choix</w:t>
            </w: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I.E.P.S.C.F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2704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Uccle</w:t>
            </w:r>
          </w:p>
        </w:tc>
        <w:tc>
          <w:tcPr>
            <w:tcW w:w="1549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rédacteur</w:t>
            </w:r>
          </w:p>
        </w:tc>
        <w:tc>
          <w:tcPr>
            <w:tcW w:w="992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</w:tbl>
    <w:p w:rsidR="009D74BB" w:rsidRPr="007C167B" w:rsidRDefault="009D74BB" w:rsidP="009D74BB">
      <w:pPr>
        <w:rPr>
          <w:szCs w:val="20"/>
        </w:rPr>
      </w:pPr>
    </w:p>
    <w:p w:rsidR="009D74BB" w:rsidRPr="007C167B" w:rsidRDefault="009D74BB" w:rsidP="009D74BB">
      <w:pPr>
        <w:pStyle w:val="Paragraphedeliste"/>
        <w:numPr>
          <w:ilvl w:val="0"/>
          <w:numId w:val="2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tbl>
      <w:tblPr>
        <w:tblStyle w:val="Grilledutableau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704"/>
        <w:gridCol w:w="1549"/>
        <w:gridCol w:w="992"/>
        <w:gridCol w:w="1417"/>
      </w:tblGrid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Etablissement</w:t>
            </w:r>
          </w:p>
        </w:tc>
        <w:tc>
          <w:tcPr>
            <w:tcW w:w="2704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Localité</w:t>
            </w:r>
          </w:p>
        </w:tc>
        <w:tc>
          <w:tcPr>
            <w:tcW w:w="1549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Fonction</w:t>
            </w:r>
          </w:p>
        </w:tc>
        <w:tc>
          <w:tcPr>
            <w:tcW w:w="992" w:type="dxa"/>
            <w:noWrap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Heures</w:t>
            </w:r>
          </w:p>
        </w:tc>
        <w:tc>
          <w:tcPr>
            <w:tcW w:w="1417" w:type="dxa"/>
            <w:vAlign w:val="center"/>
          </w:tcPr>
          <w:p w:rsidR="009D74BB" w:rsidRPr="007C167B" w:rsidRDefault="009D74BB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Choix</w:t>
            </w: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shd w:val="clear" w:color="auto" w:fill="FF6969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1D5253">
              <w:rPr>
                <w:szCs w:val="20"/>
              </w:rPr>
              <w:t>CPMS</w:t>
            </w:r>
            <w:proofErr w:type="spellEnd"/>
          </w:p>
        </w:tc>
        <w:tc>
          <w:tcPr>
            <w:tcW w:w="2704" w:type="dxa"/>
            <w:shd w:val="clear" w:color="auto" w:fill="FF6969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Auderghem</w:t>
            </w:r>
          </w:p>
        </w:tc>
        <w:tc>
          <w:tcPr>
            <w:tcW w:w="1549" w:type="dxa"/>
            <w:shd w:val="clear" w:color="auto" w:fill="FF6969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commis</w:t>
            </w:r>
          </w:p>
        </w:tc>
        <w:tc>
          <w:tcPr>
            <w:tcW w:w="992" w:type="dxa"/>
            <w:shd w:val="clear" w:color="auto" w:fill="FF6969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38</w:t>
            </w:r>
          </w:p>
        </w:tc>
        <w:tc>
          <w:tcPr>
            <w:tcW w:w="1417" w:type="dxa"/>
            <w:shd w:val="clear" w:color="auto" w:fill="FF6969"/>
            <w:vAlign w:val="center"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9D74BB" w:rsidRPr="001D5253" w:rsidTr="00367BE4">
        <w:trPr>
          <w:trHeight w:val="288"/>
        </w:trPr>
        <w:tc>
          <w:tcPr>
            <w:tcW w:w="2977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CPMS</w:t>
            </w:r>
            <w:proofErr w:type="spellEnd"/>
          </w:p>
        </w:tc>
        <w:tc>
          <w:tcPr>
            <w:tcW w:w="2704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Molenbeek</w:t>
            </w:r>
            <w:proofErr w:type="spellEnd"/>
            <w:r>
              <w:rPr>
                <w:szCs w:val="20"/>
              </w:rPr>
              <w:t>- Saint</w:t>
            </w:r>
            <w:r w:rsidRPr="001D5253">
              <w:rPr>
                <w:szCs w:val="20"/>
              </w:rPr>
              <w:t>-Jean</w:t>
            </w:r>
          </w:p>
        </w:tc>
        <w:tc>
          <w:tcPr>
            <w:tcW w:w="1549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commis</w:t>
            </w:r>
          </w:p>
        </w:tc>
        <w:tc>
          <w:tcPr>
            <w:tcW w:w="992" w:type="dxa"/>
            <w:noWrap/>
            <w:vAlign w:val="center"/>
            <w:hideMark/>
          </w:tcPr>
          <w:p w:rsidR="009D74BB" w:rsidRPr="001D5253" w:rsidRDefault="009D74BB" w:rsidP="00367BE4">
            <w:pPr>
              <w:spacing w:before="0"/>
              <w:jc w:val="center"/>
              <w:rPr>
                <w:szCs w:val="20"/>
              </w:rPr>
            </w:pPr>
            <w:r w:rsidRPr="001D5253">
              <w:rPr>
                <w:szCs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9D74BB" w:rsidRPr="001D5253" w:rsidRDefault="009D74BB" w:rsidP="00367BE4">
            <w:pPr>
              <w:spacing w:before="0"/>
              <w:ind w:left="357"/>
              <w:jc w:val="center"/>
              <w:rPr>
                <w:szCs w:val="20"/>
              </w:rPr>
            </w:pPr>
          </w:p>
        </w:tc>
      </w:tr>
    </w:tbl>
    <w:p w:rsidR="009D74BB" w:rsidRDefault="009D74BB" w:rsidP="009D74BB">
      <w:pPr>
        <w:ind w:left="360"/>
        <w:rPr>
          <w:szCs w:val="20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D74BB" w:rsidTr="00367BE4">
        <w:tc>
          <w:tcPr>
            <w:tcW w:w="4247" w:type="dxa"/>
          </w:tcPr>
          <w:p w:rsidR="009D74BB" w:rsidRPr="009148CC" w:rsidRDefault="009D74BB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9D74BB" w:rsidRPr="009148CC" w:rsidRDefault="009D74BB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9D74BB" w:rsidRDefault="009D74BB" w:rsidP="009D74BB">
      <w:pPr>
        <w:ind w:left="360"/>
        <w:rPr>
          <w:szCs w:val="20"/>
        </w:rPr>
      </w:pPr>
    </w:p>
    <w:p w:rsidR="00C47595" w:rsidRDefault="00C47595"/>
    <w:sectPr w:rsidR="00C475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2C6" w:rsidRDefault="00EE62C6" w:rsidP="00B4016B">
      <w:pPr>
        <w:spacing w:before="0" w:line="240" w:lineRule="auto"/>
      </w:pPr>
      <w:r>
        <w:separator/>
      </w:r>
    </w:p>
  </w:endnote>
  <w:endnote w:type="continuationSeparator" w:id="0">
    <w:p w:rsidR="00EE62C6" w:rsidRDefault="00EE62C6" w:rsidP="00B4016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6B" w:rsidRDefault="00B4016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6B" w:rsidRDefault="00B4016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6B" w:rsidRDefault="00B4016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2C6" w:rsidRDefault="00EE62C6" w:rsidP="00B4016B">
      <w:pPr>
        <w:spacing w:before="0" w:line="240" w:lineRule="auto"/>
      </w:pPr>
      <w:r>
        <w:separator/>
      </w:r>
    </w:p>
  </w:footnote>
  <w:footnote w:type="continuationSeparator" w:id="0">
    <w:p w:rsidR="00EE62C6" w:rsidRDefault="00EE62C6" w:rsidP="00B4016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6B" w:rsidRDefault="00B4016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6B" w:rsidRDefault="00B4016B" w:rsidP="00B4016B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B4016B" w:rsidRDefault="00B4016B" w:rsidP="00B4016B">
    <w:pPr>
      <w:pStyle w:val="En-tte"/>
      <w:jc w:val="center"/>
    </w:pPr>
    <w:r>
      <w:t>2020 - addendum</w:t>
    </w:r>
  </w:p>
  <w:p w:rsidR="00B4016B" w:rsidRDefault="00B4016B">
    <w:pPr>
      <w:pStyle w:val="En-tte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6B" w:rsidRDefault="00B4016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9D74BB"/>
    <w:rsid w:val="00B4016B"/>
    <w:rsid w:val="00C47595"/>
    <w:rsid w:val="00EE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4016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016B"/>
  </w:style>
  <w:style w:type="paragraph" w:styleId="Pieddepage">
    <w:name w:val="footer"/>
    <w:basedOn w:val="Normal"/>
    <w:link w:val="PieddepageCar"/>
    <w:uiPriority w:val="99"/>
    <w:unhideWhenUsed/>
    <w:rsid w:val="00B4016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40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2020-02-12T14:33:00Z</dcterms:created>
  <dcterms:modified xsi:type="dcterms:W3CDTF">2020-02-12T14:35:00Z</dcterms:modified>
</cp:coreProperties>
</file>